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Character</w:t>
      </w:r>
    </w:p>
    <w:tbl>
      <w:tblPr>
        <w:tblStyle w:val="Table1"/>
        <w:tblW w:w="13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4935"/>
        <w:gridCol w:w="6330"/>
        <w:tblGridChange w:id="0">
          <w:tblGrid>
            <w:gridCol w:w="1770"/>
            <w:gridCol w:w="4935"/>
            <w:gridCol w:w="633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Character</w:t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Character’s Values and Beliefs  </w:t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Evidence: how do you know? 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Society </w:t>
      </w:r>
    </w:p>
    <w:tbl>
      <w:tblPr>
        <w:tblStyle w:val="Table2"/>
        <w:tblW w:w="1312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4260"/>
        <w:gridCol w:w="6105"/>
        <w:tblGridChange w:id="0">
          <w:tblGrid>
            <w:gridCol w:w="2760"/>
            <w:gridCol w:w="4260"/>
            <w:gridCol w:w="6105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Society:When and where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Society’s Values and Beliefs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Evidence: how do you know?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Challenging</w:t>
      </w:r>
    </w:p>
    <w:tbl>
      <w:tblPr>
        <w:tblStyle w:val="Table3"/>
        <w:tblW w:w="13076.64678543764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3450"/>
        <w:gridCol w:w="3735"/>
        <w:gridCol w:w="4271.646785437644"/>
        <w:tblGridChange w:id="0">
          <w:tblGrid>
            <w:gridCol w:w="1620"/>
            <w:gridCol w:w="3450"/>
            <w:gridCol w:w="3735"/>
            <w:gridCol w:w="4271.646785437644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Character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did this character challenge society’s values and beliefs?   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Motivation: Why did this character challenge society’s values and beliefs?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Evidence: how do you know? 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